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63" w:rsidRPr="00EF5363" w:rsidRDefault="00EF5363">
      <w:pPr>
        <w:rPr>
          <w:rStyle w:val="markedcontent"/>
          <w:rFonts w:ascii="Arial" w:hAnsi="Arial" w:cs="Arial"/>
          <w:sz w:val="28"/>
          <w:szCs w:val="28"/>
          <w:lang w:val="sr-Latn-RS"/>
        </w:rPr>
      </w:pPr>
      <w:r>
        <w:rPr>
          <w:rStyle w:val="markedcontent"/>
          <w:rFonts w:ascii="Arial" w:hAnsi="Arial" w:cs="Arial"/>
          <w:sz w:val="28"/>
          <w:szCs w:val="28"/>
          <w:lang w:val="sr-Latn-RS"/>
        </w:rPr>
        <w:t>Službeni list Grada Subotice broj 35/2019</w:t>
      </w:r>
      <w:bookmarkStart w:id="0" w:name="_GoBack"/>
      <w:bookmarkEnd w:id="0"/>
    </w:p>
    <w:p w:rsidR="00EF5363" w:rsidRDefault="00EF5363">
      <w:pPr>
        <w:rPr>
          <w:rStyle w:val="markedcontent"/>
          <w:rFonts w:ascii="Arial" w:hAnsi="Arial" w:cs="Arial"/>
          <w:sz w:val="28"/>
          <w:szCs w:val="28"/>
        </w:rPr>
      </w:pPr>
    </w:p>
    <w:p w:rsidR="00E86DB1" w:rsidRDefault="00EF5363">
      <w:r>
        <w:rPr>
          <w:rStyle w:val="markedcontent"/>
          <w:rFonts w:ascii="Arial" w:hAnsi="Arial" w:cs="Arial"/>
          <w:sz w:val="28"/>
          <w:szCs w:val="28"/>
        </w:rPr>
        <w:t xml:space="preserve">ODLUKU O IZMENAMA I DOPUNAMA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ODLUKE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O ZAŠTITNIKU GRAĐANA GRADA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SUBOTICE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Član 1.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U nazivu i celokupnom tekstu Odluke o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Zaštitniku građana Grada Subotice ("Službeni list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Grada Subotice", br. 7/14) tekst "Zaštitnik građana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Grada Subotice" i tekst "zaštitnik građana" zamenjuju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se tekstom "Lokalni ombudsman" u odgovarajućem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padežu.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Član 2.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U članu 1. dodaje se stav 2. koji glasi: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"Svi pojmovi u ovoj Odluci upotrebljeni u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gramatičkom muškom rodu podrazumevaju muški i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ženski prirodni rod."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Član 3.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Član 9. menja se i glasi: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"Za lokalnog ombudsmana može se postaviti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ugledno i politički nepristrasno lice, koje je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državljanin Republike Srbije, diplomirani pravnik sa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položenim pravosudnim ispitom ili položenim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državnim stručnim ispitom za rad u organima uprave,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ima najmanje deset godina radnog iskustva na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pravnim poslovima, koji poznaje jezike koji su u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službenoj upotebi na teritoriji Grada Subotice." </w:t>
      </w:r>
      <w:r>
        <w:br/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Član 4.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Ova Odluka stupa na snagu osmog dana od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dana objavljivanja u "Službenom listu Grada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Subotice"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lastRenderedPageBreak/>
        <w:t xml:space="preserve">Republika Srbija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Autonomna Pokrajina Vojvodina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SKUPŠTINA GRADA SUBOTICA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Broj: I-00-02-35/2019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Dana: 23.12.2019. godine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 u b o t i c 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Trg slobode 1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Predsednik Skupštine grada Subotice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Tivadar Bunford, s.r.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Na osnovu člana 4. stav 3. i člana 13. stav 1.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Zakona o komunalnim delatnostima („Službeni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glasnik RS“, br. 88/11, 104/16 i 95/18), člana 66. stav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2. Zakona o dobrobiti životinja („Službeni glasnik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RS“, br. 41/09), člana 46. stav 1. Zakona o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veterinarstvu („Službeni glasnik RS“, br. 91/05,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30/10, 93/12 i 17/19-dr.zakon) i člana 33. stav 1.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tačka 6) Statuta Grada Subotice („Službeni list Grada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Subotice“, br. 27/19-prečišćeni tekst),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Skupština grada Subotice na 26. sednici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održanoj dana 23. decembra 2019. godine, donela je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O D L U K U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o dopuni Odluke o delatnosti zoohigijene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Član 1.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U članu 6. Odluke o delatnosti zoohigijene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(„Službeni list Grada Subotice“, br. 56/12 i 7/14)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posle stava 3. dodaje se stav 4. koji glasi: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„Vršilac komunalne delatnosti: delatnost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zoohigijene, mora ispunjavati uslove za obavljanje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komunalne delatnosti propisane aktom Vlade RS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kojim se uređuju sadržina, način i uslovi za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otpočinjanje obavljanja ovih komunalnih delatnosti.“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Član 2.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Ova odluka stupa na snagu osmog dana od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dana objavljivanja u „Službenom listu Grada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lastRenderedPageBreak/>
        <w:t xml:space="preserve">Subotice“. </w:t>
      </w:r>
      <w:r>
        <w:br/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Republika Srbija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Autonomna Pokrajina Vojvodina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SKUPŠTINA GRADA SUBOTICA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Broj: I-00-352-1217/2019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Dana: 23.12.2019. godine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S u b o t i c a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Trg slobode 1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Predsednik Skupštine gr</w:t>
      </w:r>
    </w:p>
    <w:sectPr w:rsidR="00E8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0"/>
    <w:rsid w:val="000218D9"/>
    <w:rsid w:val="00036C06"/>
    <w:rsid w:val="00042A94"/>
    <w:rsid w:val="000579B8"/>
    <w:rsid w:val="000A58CC"/>
    <w:rsid w:val="000C6B58"/>
    <w:rsid w:val="000D4156"/>
    <w:rsid w:val="000F26CF"/>
    <w:rsid w:val="00105FA4"/>
    <w:rsid w:val="00113CD1"/>
    <w:rsid w:val="001161A7"/>
    <w:rsid w:val="001231FA"/>
    <w:rsid w:val="00123532"/>
    <w:rsid w:val="00137627"/>
    <w:rsid w:val="001520C7"/>
    <w:rsid w:val="00166EC4"/>
    <w:rsid w:val="00167BAE"/>
    <w:rsid w:val="0017204C"/>
    <w:rsid w:val="00173B9A"/>
    <w:rsid w:val="00190AAB"/>
    <w:rsid w:val="002148BE"/>
    <w:rsid w:val="00225E4B"/>
    <w:rsid w:val="00266EBA"/>
    <w:rsid w:val="00271652"/>
    <w:rsid w:val="0027203E"/>
    <w:rsid w:val="00272310"/>
    <w:rsid w:val="0027513E"/>
    <w:rsid w:val="00282AEE"/>
    <w:rsid w:val="00287222"/>
    <w:rsid w:val="0029185A"/>
    <w:rsid w:val="00292928"/>
    <w:rsid w:val="002F49E8"/>
    <w:rsid w:val="00303D52"/>
    <w:rsid w:val="00343E52"/>
    <w:rsid w:val="00346B76"/>
    <w:rsid w:val="00351098"/>
    <w:rsid w:val="00363945"/>
    <w:rsid w:val="003858AB"/>
    <w:rsid w:val="00391ECE"/>
    <w:rsid w:val="003C05A0"/>
    <w:rsid w:val="003C0B17"/>
    <w:rsid w:val="003C192A"/>
    <w:rsid w:val="003D38E3"/>
    <w:rsid w:val="003D3FC9"/>
    <w:rsid w:val="003D4A90"/>
    <w:rsid w:val="003D6C54"/>
    <w:rsid w:val="003F49B8"/>
    <w:rsid w:val="0041307E"/>
    <w:rsid w:val="00413609"/>
    <w:rsid w:val="0041749E"/>
    <w:rsid w:val="004315ED"/>
    <w:rsid w:val="004549E2"/>
    <w:rsid w:val="004627EA"/>
    <w:rsid w:val="0049426F"/>
    <w:rsid w:val="004A2B12"/>
    <w:rsid w:val="004B6EAE"/>
    <w:rsid w:val="004D1D6E"/>
    <w:rsid w:val="004E15F9"/>
    <w:rsid w:val="00512A72"/>
    <w:rsid w:val="00532D7A"/>
    <w:rsid w:val="00533A68"/>
    <w:rsid w:val="00537672"/>
    <w:rsid w:val="005534B4"/>
    <w:rsid w:val="005547DA"/>
    <w:rsid w:val="0056596E"/>
    <w:rsid w:val="005927CF"/>
    <w:rsid w:val="005B0599"/>
    <w:rsid w:val="005D5089"/>
    <w:rsid w:val="006179A1"/>
    <w:rsid w:val="00623616"/>
    <w:rsid w:val="0062479D"/>
    <w:rsid w:val="0067181E"/>
    <w:rsid w:val="00683175"/>
    <w:rsid w:val="006B5381"/>
    <w:rsid w:val="006B5A85"/>
    <w:rsid w:val="006F66FC"/>
    <w:rsid w:val="007006FF"/>
    <w:rsid w:val="00702F3E"/>
    <w:rsid w:val="00715D17"/>
    <w:rsid w:val="0072460F"/>
    <w:rsid w:val="00732538"/>
    <w:rsid w:val="00742BF4"/>
    <w:rsid w:val="00790D36"/>
    <w:rsid w:val="00792D9B"/>
    <w:rsid w:val="007A6498"/>
    <w:rsid w:val="007B60CC"/>
    <w:rsid w:val="007E3D56"/>
    <w:rsid w:val="007E62CE"/>
    <w:rsid w:val="007F7062"/>
    <w:rsid w:val="00807615"/>
    <w:rsid w:val="00815383"/>
    <w:rsid w:val="00822C8C"/>
    <w:rsid w:val="00842E4B"/>
    <w:rsid w:val="008575FC"/>
    <w:rsid w:val="00862828"/>
    <w:rsid w:val="00886426"/>
    <w:rsid w:val="00892CAC"/>
    <w:rsid w:val="008946C2"/>
    <w:rsid w:val="008A6B8D"/>
    <w:rsid w:val="008A70EA"/>
    <w:rsid w:val="008B5531"/>
    <w:rsid w:val="008E5A23"/>
    <w:rsid w:val="008F3B66"/>
    <w:rsid w:val="00951C4C"/>
    <w:rsid w:val="009A0EF6"/>
    <w:rsid w:val="009A43B4"/>
    <w:rsid w:val="009C09D2"/>
    <w:rsid w:val="009C21B3"/>
    <w:rsid w:val="009D1825"/>
    <w:rsid w:val="009D455C"/>
    <w:rsid w:val="00A26312"/>
    <w:rsid w:val="00A30FCA"/>
    <w:rsid w:val="00A406FA"/>
    <w:rsid w:val="00A45AE1"/>
    <w:rsid w:val="00A55B62"/>
    <w:rsid w:val="00A70B21"/>
    <w:rsid w:val="00A72202"/>
    <w:rsid w:val="00A76449"/>
    <w:rsid w:val="00AC0C27"/>
    <w:rsid w:val="00AC5A8B"/>
    <w:rsid w:val="00B17EDE"/>
    <w:rsid w:val="00B24A4D"/>
    <w:rsid w:val="00B57A31"/>
    <w:rsid w:val="00B723A5"/>
    <w:rsid w:val="00B72F94"/>
    <w:rsid w:val="00B85D8B"/>
    <w:rsid w:val="00BB3E35"/>
    <w:rsid w:val="00BC2496"/>
    <w:rsid w:val="00BD47E8"/>
    <w:rsid w:val="00BD7BBA"/>
    <w:rsid w:val="00BD7FCC"/>
    <w:rsid w:val="00BF4095"/>
    <w:rsid w:val="00C27778"/>
    <w:rsid w:val="00C63C6E"/>
    <w:rsid w:val="00C80439"/>
    <w:rsid w:val="00C935F0"/>
    <w:rsid w:val="00C94B23"/>
    <w:rsid w:val="00CD0E6F"/>
    <w:rsid w:val="00CE6255"/>
    <w:rsid w:val="00CF04C5"/>
    <w:rsid w:val="00CF552A"/>
    <w:rsid w:val="00D11E90"/>
    <w:rsid w:val="00D217D3"/>
    <w:rsid w:val="00D21AF4"/>
    <w:rsid w:val="00D30A71"/>
    <w:rsid w:val="00D457E5"/>
    <w:rsid w:val="00D64553"/>
    <w:rsid w:val="00D70E90"/>
    <w:rsid w:val="00DA6880"/>
    <w:rsid w:val="00DC3C54"/>
    <w:rsid w:val="00DD724B"/>
    <w:rsid w:val="00DF4112"/>
    <w:rsid w:val="00DF5167"/>
    <w:rsid w:val="00E13B71"/>
    <w:rsid w:val="00E83BFB"/>
    <w:rsid w:val="00E86991"/>
    <w:rsid w:val="00E86DB1"/>
    <w:rsid w:val="00E97D68"/>
    <w:rsid w:val="00EA2F92"/>
    <w:rsid w:val="00EA36B3"/>
    <w:rsid w:val="00EA6B47"/>
    <w:rsid w:val="00EA6CD0"/>
    <w:rsid w:val="00EB3F6B"/>
    <w:rsid w:val="00EC327E"/>
    <w:rsid w:val="00EC6F33"/>
    <w:rsid w:val="00ED2EEC"/>
    <w:rsid w:val="00ED7425"/>
    <w:rsid w:val="00EE7E9B"/>
    <w:rsid w:val="00EF2C95"/>
    <w:rsid w:val="00EF5363"/>
    <w:rsid w:val="00F1182F"/>
    <w:rsid w:val="00F31CC7"/>
    <w:rsid w:val="00F67BBE"/>
    <w:rsid w:val="00F801A8"/>
    <w:rsid w:val="00F83C93"/>
    <w:rsid w:val="00F86876"/>
    <w:rsid w:val="00FB56C9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2978"/>
  <w15:chartTrackingRefBased/>
  <w15:docId w15:val="{AB56820B-018E-47EB-9073-9B15096A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F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Ivetic</dc:creator>
  <cp:keywords/>
  <dc:description/>
  <cp:lastModifiedBy>Marina Ivetic</cp:lastModifiedBy>
  <cp:revision>2</cp:revision>
  <dcterms:created xsi:type="dcterms:W3CDTF">2021-11-05T11:33:00Z</dcterms:created>
  <dcterms:modified xsi:type="dcterms:W3CDTF">2021-11-05T11:33:00Z</dcterms:modified>
</cp:coreProperties>
</file>