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FD0A90" w:rsidRPr="00FD0A90" w:rsidTr="00FD0A90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FD0A90" w:rsidRPr="00FD0A90" w:rsidRDefault="00451954" w:rsidP="00FD0A90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Cyrl-RS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Cyrl-RS"/>
              </w:rPr>
              <w:t>ОДЛУКА</w:t>
            </w:r>
          </w:p>
          <w:p w:rsidR="00FD0A90" w:rsidRPr="00FD0A90" w:rsidRDefault="00451954" w:rsidP="00FD0A90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Cyrl-RS"/>
              </w:rPr>
              <w:t>О</w:t>
            </w:r>
            <w:r w:rsidR="00FD0A90" w:rsidRPr="00FD0A90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Cyrl-RS"/>
              </w:rPr>
              <w:t>ЛОКАЛНОМ</w:t>
            </w:r>
            <w:r w:rsidR="00FD0A90" w:rsidRPr="00FD0A90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Cyrl-RS"/>
              </w:rPr>
              <w:t>ОМБУДСМАНУ</w:t>
            </w:r>
          </w:p>
          <w:p w:rsidR="00FD0A90" w:rsidRPr="00FD0A90" w:rsidRDefault="00FD0A90" w:rsidP="00FD0A90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</w:pPr>
            <w:r w:rsidRPr="00FD0A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>("</w:t>
            </w:r>
            <w:r w:rsidR="0045195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>Сл</w:t>
            </w:r>
            <w:r w:rsidRPr="00FD0A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 xml:space="preserve">. </w:t>
            </w:r>
            <w:r w:rsidR="0045195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>лист</w:t>
            </w:r>
            <w:r w:rsidRPr="00FD0A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 xml:space="preserve"> </w:t>
            </w:r>
            <w:r w:rsidR="0045195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>Града</w:t>
            </w:r>
            <w:r w:rsidRPr="00FD0A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 xml:space="preserve"> </w:t>
            </w:r>
            <w:r w:rsidR="0045195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>Новог</w:t>
            </w:r>
            <w:r w:rsidRPr="00FD0A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 xml:space="preserve"> </w:t>
            </w:r>
            <w:r w:rsidR="0045195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>Сада</w:t>
            </w:r>
            <w:r w:rsidRPr="00FD0A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 xml:space="preserve">", </w:t>
            </w:r>
            <w:r w:rsidR="0045195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>бр</w:t>
            </w:r>
            <w:r w:rsidRPr="00FD0A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Cyrl-RS"/>
              </w:rPr>
              <w:t>. 59/2019)</w:t>
            </w:r>
          </w:p>
        </w:tc>
      </w:tr>
    </w:tbl>
    <w:p w:rsidR="00FD0A90" w:rsidRPr="00FD0A90" w:rsidRDefault="00FD0A90" w:rsidP="00FD0A9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Cyrl-RS"/>
        </w:rPr>
      </w:pPr>
      <w:r w:rsidRPr="00FD0A90">
        <w:rPr>
          <w:rFonts w:ascii="Arial" w:eastAsia="Times New Roman" w:hAnsi="Arial" w:cs="Arial"/>
          <w:sz w:val="26"/>
          <w:szCs w:val="26"/>
          <w:lang w:eastAsia="sr-Cyrl-RS"/>
        </w:rPr>
        <w:t> </w:t>
      </w:r>
    </w:p>
    <w:p w:rsidR="00FD0A90" w:rsidRPr="00FD0A90" w:rsidRDefault="00451954" w:rsidP="00FD0A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Cyrl-RS"/>
        </w:rPr>
      </w:pPr>
      <w:bookmarkStart w:id="1" w:name="str_1"/>
      <w:bookmarkEnd w:id="1"/>
      <w:r>
        <w:rPr>
          <w:rFonts w:ascii="Arial" w:eastAsia="Times New Roman" w:hAnsi="Arial" w:cs="Arial"/>
          <w:sz w:val="31"/>
          <w:szCs w:val="31"/>
          <w:lang w:eastAsia="sr-Cyrl-RS"/>
        </w:rPr>
        <w:t>И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ОСНОВНЕ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ОДРЕДБЕ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2" w:name="clan_1"/>
      <w:bookmarkEnd w:id="2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Овом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уређују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начин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одлучивања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избор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престанак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питања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значаја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појмови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употребљени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граматичком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мушком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подразумевају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мушки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женски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природни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" w:name="clan_2"/>
      <w:bookmarkEnd w:id="3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територију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независан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самосталан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штити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контролише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посебних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организација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Градског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другостепени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управном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имовинских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интереса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организација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предузећа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установа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оснивач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поверена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јавна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(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даљем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тексту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).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унапређењу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људских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мањинских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слобода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" w:name="clan_3"/>
      <w:bookmarkEnd w:id="4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појмом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грађанин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смислу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подразумевају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физичка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домаћи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страни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држављани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домаћа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чијим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обавезама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5" w:name="clan_4"/>
      <w:bookmarkEnd w:id="5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Основни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принципи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деловања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законитост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непристрасност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независност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правичност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6" w:name="clan_5"/>
      <w:bookmarkEnd w:id="6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5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одговара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(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даљем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тексту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).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7" w:name="clan_6"/>
      <w:bookmarkEnd w:id="7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6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Седиште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Улици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Војвођанских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бригада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број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17. </w:t>
      </w:r>
    </w:p>
    <w:p w:rsidR="00FD0A90" w:rsidRPr="00FD0A90" w:rsidRDefault="00451954" w:rsidP="00FD0A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Cyrl-RS"/>
        </w:rPr>
      </w:pPr>
      <w:bookmarkStart w:id="8" w:name="str_2"/>
      <w:bookmarkEnd w:id="8"/>
      <w:r>
        <w:rPr>
          <w:rFonts w:ascii="Arial" w:eastAsia="Times New Roman" w:hAnsi="Arial" w:cs="Arial"/>
          <w:sz w:val="31"/>
          <w:szCs w:val="31"/>
          <w:lang w:eastAsia="sr-Cyrl-RS"/>
        </w:rPr>
        <w:lastRenderedPageBreak/>
        <w:t>ИИ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ИЗБОР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И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ПРЕСТАНАК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9" w:name="clan_7"/>
      <w:bookmarkEnd w:id="9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7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већином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гласова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укупног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броја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одборника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статутарна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питања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самоуправу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(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даљем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тексту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  <w:r>
        <w:rPr>
          <w:rFonts w:ascii="Arial" w:eastAsia="Times New Roman" w:hAnsi="Arial" w:cs="Arial"/>
          <w:lang w:eastAsia="sr-Cyrl-RS"/>
        </w:rPr>
        <w:t>Савет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).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Кандидата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предложи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најмање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једна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трећина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одборника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избор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утврђује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већином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гласова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укупног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броја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утврђивања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избор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Савет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одржи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седницу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кандидатима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омогућено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изнесу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улози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начину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остваривања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0" w:name="clan_8"/>
      <w:bookmarkEnd w:id="10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8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заменика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помаже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утврђених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оквиру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датих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пренесе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одсутности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спречености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замењује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заменик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Заменика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1" w:name="clan_9"/>
      <w:bookmarkEnd w:id="11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9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време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пет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година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исто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поново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бирано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избор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започиње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најкасније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шест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месеци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истека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мандата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2" w:name="clan_10"/>
      <w:bookmarkEnd w:id="12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10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изабран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држављанин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Републике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Србије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испуњава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следеће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услове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1.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стечено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високо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образовање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научне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области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науке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основним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академским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студијама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обиму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најмање</w:t>
      </w:r>
      <w:r w:rsidRPr="00FD0A90">
        <w:rPr>
          <w:rFonts w:ascii="Arial" w:eastAsia="Times New Roman" w:hAnsi="Arial" w:cs="Arial"/>
          <w:lang w:eastAsia="sr-Cyrl-RS"/>
        </w:rPr>
        <w:t xml:space="preserve"> 240 </w:t>
      </w:r>
      <w:r w:rsidR="00451954">
        <w:rPr>
          <w:rFonts w:ascii="Arial" w:eastAsia="Times New Roman" w:hAnsi="Arial" w:cs="Arial"/>
          <w:lang w:eastAsia="sr-Cyrl-RS"/>
        </w:rPr>
        <w:t>ЕСПБ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бодова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proofErr w:type="spellStart"/>
      <w:r w:rsidR="00451954">
        <w:rPr>
          <w:rFonts w:ascii="Arial" w:eastAsia="Times New Roman" w:hAnsi="Arial" w:cs="Arial"/>
          <w:lang w:eastAsia="sr-Cyrl-RS"/>
        </w:rPr>
        <w:t>мастер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академским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студијама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proofErr w:type="spellStart"/>
      <w:r w:rsidR="00451954">
        <w:rPr>
          <w:rFonts w:ascii="Arial" w:eastAsia="Times New Roman" w:hAnsi="Arial" w:cs="Arial"/>
          <w:lang w:eastAsia="sr-Cyrl-RS"/>
        </w:rPr>
        <w:t>мастер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 w:rsidR="00451954">
        <w:rPr>
          <w:rFonts w:ascii="Arial" w:eastAsia="Times New Roman" w:hAnsi="Arial" w:cs="Arial"/>
          <w:lang w:eastAsia="sr-Cyrl-RS"/>
        </w:rPr>
        <w:t>струковним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студијама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proofErr w:type="spellStart"/>
      <w:r w:rsidR="00451954">
        <w:rPr>
          <w:rFonts w:ascii="Arial" w:eastAsia="Times New Roman" w:hAnsi="Arial" w:cs="Arial"/>
          <w:lang w:eastAsia="sr-Cyrl-RS"/>
        </w:rPr>
        <w:t>специјалистичким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академским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студијама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proofErr w:type="spellStart"/>
      <w:r w:rsidR="00451954">
        <w:rPr>
          <w:rFonts w:ascii="Arial" w:eastAsia="Times New Roman" w:hAnsi="Arial" w:cs="Arial"/>
          <w:lang w:eastAsia="sr-Cyrl-RS"/>
        </w:rPr>
        <w:t>специјалистичким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 w:rsidR="00451954">
        <w:rPr>
          <w:rFonts w:ascii="Arial" w:eastAsia="Times New Roman" w:hAnsi="Arial" w:cs="Arial"/>
          <w:lang w:eastAsia="sr-Cyrl-RS"/>
        </w:rPr>
        <w:t>струковним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студијама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основним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студијама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трајању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најмање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четири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године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 w:rsidR="00451954">
        <w:rPr>
          <w:rFonts w:ascii="Arial" w:eastAsia="Times New Roman" w:hAnsi="Arial" w:cs="Arial"/>
          <w:lang w:eastAsia="sr-Cyrl-RS"/>
        </w:rPr>
        <w:t>специјалистичким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студијама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факултету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2.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најмање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пет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година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радног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искуства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правним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пословима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значаја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обављање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послова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надлежности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Локалног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омбудсмана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3.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поседује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високе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моралне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стручне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квалитете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lastRenderedPageBreak/>
        <w:t xml:space="preserve">4.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професионално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искуство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пословима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области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заштите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мањинских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5.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кривично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осуђивано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нити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против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њега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води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кривични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поступак</w:t>
      </w:r>
      <w:r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3" w:name="clan_11"/>
      <w:bookmarkEnd w:id="13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11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ступања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полаже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заклетву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гласи</w:t>
      </w:r>
      <w:r w:rsidR="00FD0A90" w:rsidRPr="00FD0A90">
        <w:rPr>
          <w:rFonts w:ascii="Arial" w:eastAsia="Times New Roman" w:hAnsi="Arial" w:cs="Arial"/>
          <w:lang w:eastAsia="sr-Cyrl-RS"/>
        </w:rPr>
        <w:t>: "</w:t>
      </w:r>
      <w:r>
        <w:rPr>
          <w:rFonts w:ascii="Arial" w:eastAsia="Times New Roman" w:hAnsi="Arial" w:cs="Arial"/>
          <w:lang w:eastAsia="sr-Cyrl-RS"/>
        </w:rPr>
        <w:t>Заклињем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непристрасно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независно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правично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складу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Уставом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законом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Статутом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унапређењу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људских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слобода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".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4" w:name="clan_12"/>
      <w:bookmarkEnd w:id="14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12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ступио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моментом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полагања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заклетве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11.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без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оправданог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разлога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почне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30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полагања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заклетве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11.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сматра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изабран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што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констатује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основу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обавештења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2.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одмах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избор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5" w:name="clan_13"/>
      <w:bookmarkEnd w:id="15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13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неспојиво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јавне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професионалне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делатности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могао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утицати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самосталност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независност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политичких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странака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политичких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организација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положај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функционера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смислу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закона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уређује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спречавање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сукоба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интереса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вршењу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јавних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целини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примењују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одредбе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закона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Даном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ступања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јавне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професионалне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делатности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послови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супротни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одредбама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закона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чланство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политичким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странкама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политичким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организацијама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давати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изјаве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политичке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природе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6" w:name="clan_14"/>
      <w:bookmarkEnd w:id="16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14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позван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кажњен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изнето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мишљење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предузете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утврђених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7" w:name="clan_15"/>
      <w:bookmarkEnd w:id="17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15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lastRenderedPageBreak/>
        <w:t>Функција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следећим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случајевима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1. </w:t>
      </w:r>
      <w:r w:rsidR="00451954">
        <w:rPr>
          <w:rFonts w:ascii="Arial" w:eastAsia="Times New Roman" w:hAnsi="Arial" w:cs="Arial"/>
          <w:lang w:eastAsia="sr-Cyrl-RS"/>
        </w:rPr>
        <w:t>истеком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времена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биран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буде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поново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изабран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2. </w:t>
      </w:r>
      <w:r w:rsidR="00451954">
        <w:rPr>
          <w:rFonts w:ascii="Arial" w:eastAsia="Times New Roman" w:hAnsi="Arial" w:cs="Arial"/>
          <w:lang w:eastAsia="sr-Cyrl-RS"/>
        </w:rPr>
        <w:t>смрћу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3. </w:t>
      </w:r>
      <w:r w:rsidR="00451954">
        <w:rPr>
          <w:rFonts w:ascii="Arial" w:eastAsia="Times New Roman" w:hAnsi="Arial" w:cs="Arial"/>
          <w:lang w:eastAsia="sr-Cyrl-RS"/>
        </w:rPr>
        <w:t>оставком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4. </w:t>
      </w:r>
      <w:r w:rsidR="00451954">
        <w:rPr>
          <w:rFonts w:ascii="Arial" w:eastAsia="Times New Roman" w:hAnsi="Arial" w:cs="Arial"/>
          <w:lang w:eastAsia="sr-Cyrl-RS"/>
        </w:rPr>
        <w:t>губитком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држављанства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што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утврђује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основу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акта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надлежног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државног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5. </w:t>
      </w:r>
      <w:r w:rsidR="00451954">
        <w:rPr>
          <w:rFonts w:ascii="Arial" w:eastAsia="Times New Roman" w:hAnsi="Arial" w:cs="Arial"/>
          <w:lang w:eastAsia="sr-Cyrl-RS"/>
        </w:rPr>
        <w:t>испуњењем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услова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пензију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складу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законом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6. </w:t>
      </w:r>
      <w:r w:rsidR="00451954">
        <w:rPr>
          <w:rFonts w:ascii="Arial" w:eastAsia="Times New Roman" w:hAnsi="Arial" w:cs="Arial"/>
          <w:lang w:eastAsia="sr-Cyrl-RS"/>
        </w:rPr>
        <w:t>наступањем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трајне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физичке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менталне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неспособности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обављање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функције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што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утврђује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основу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документације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релевантне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здравствене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установе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7. </w:t>
      </w:r>
      <w:r w:rsidR="00451954">
        <w:rPr>
          <w:rFonts w:ascii="Arial" w:eastAsia="Times New Roman" w:hAnsi="Arial" w:cs="Arial"/>
          <w:lang w:eastAsia="sr-Cyrl-RS"/>
        </w:rPr>
        <w:t>разрешењем</w:t>
      </w:r>
      <w:r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престанка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разлога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утврђених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proofErr w:type="spellStart"/>
      <w:r>
        <w:rPr>
          <w:rFonts w:ascii="Arial" w:eastAsia="Times New Roman" w:hAnsi="Arial" w:cs="Arial"/>
          <w:lang w:eastAsia="sr-Cyrl-RS"/>
        </w:rPr>
        <w:t>тач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. 1-6.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без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расправе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констатује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стекли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услови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престанак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Правне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последице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престанка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наступају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доношења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2.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8" w:name="clan_16"/>
      <w:bookmarkEnd w:id="18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16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разрешава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већином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гласова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укупног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броја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одборника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једне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половине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одборника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разрешење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потребно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подношење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изјасни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укупног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броја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19" w:name="clan_17"/>
      <w:bookmarkEnd w:id="19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17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разрешен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једино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следећим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случајевима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1.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нестручно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несавесно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обавља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своју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функцију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2.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обавља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јавну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функцију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професионалну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делатност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дужност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посао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би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могао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утиче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његову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самосталност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независност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супротно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закону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уређује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спречавање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сукоба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интереса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вршењу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јавних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функција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3.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буде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осуђен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кривично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дело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чини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неподобним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обављање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ове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функције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пресуда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постала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правоснажна</w:t>
      </w:r>
      <w:r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Овлашћени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предлагач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подношења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разрешење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proofErr w:type="spellStart"/>
      <w:r>
        <w:rPr>
          <w:rFonts w:ascii="Arial" w:eastAsia="Times New Roman" w:hAnsi="Arial" w:cs="Arial"/>
          <w:lang w:eastAsia="sr-Cyrl-RS"/>
        </w:rPr>
        <w:t>тач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. 1.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2.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упозори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укаже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неправилности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д</w:t>
      </w:r>
      <w:r w:rsidR="00FD0A90" w:rsidRPr="00FD0A90">
        <w:rPr>
          <w:rFonts w:ascii="Arial" w:eastAsia="Times New Roman" w:hAnsi="Arial" w:cs="Arial"/>
          <w:lang w:eastAsia="sr-Cyrl-RS"/>
        </w:rPr>
        <w:t>â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отклањање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наведених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неправилности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обрати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одборницима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седници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разрешењу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20" w:name="clan_18"/>
      <w:bookmarkEnd w:id="20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lastRenderedPageBreak/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18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донети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суспензији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1.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против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њега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одређен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притвор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2.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осуђен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кривично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дело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чини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неподобним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обављање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функције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пресуда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постала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правоснажна</w:t>
      </w:r>
      <w:r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суспензији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већином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гласова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присутних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одборника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укинути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суспензији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разлози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суспензију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21" w:name="clan_19"/>
      <w:bookmarkEnd w:id="21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19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Одредбе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9-18.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сходно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примењују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заменика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с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разрешење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суспензију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поред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предлагача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16.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18.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22" w:name="clan_20"/>
      <w:bookmarkEnd w:id="22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20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престанка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до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избора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заменик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Избор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извршиће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најкасније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шест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месеци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престанка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ранијег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Cyrl-RS"/>
        </w:rPr>
      </w:pPr>
      <w:bookmarkStart w:id="23" w:name="str_3"/>
      <w:bookmarkEnd w:id="23"/>
      <w:r>
        <w:rPr>
          <w:rFonts w:ascii="Arial" w:eastAsia="Times New Roman" w:hAnsi="Arial" w:cs="Arial"/>
          <w:sz w:val="31"/>
          <w:szCs w:val="31"/>
          <w:lang w:eastAsia="sr-Cyrl-RS"/>
        </w:rPr>
        <w:t>ИИИ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НАДЛЕЖНОСТ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24" w:name="clan_21"/>
      <w:bookmarkEnd w:id="24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21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контролише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поштовање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утврђује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учињене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актима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радњама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нечињењем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аката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контролише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законитост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правилност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ефикасност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контролише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Градоначелника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(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даљем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тексту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  <w:r>
        <w:rPr>
          <w:rFonts w:ascii="Arial" w:eastAsia="Times New Roman" w:hAnsi="Arial" w:cs="Arial"/>
          <w:lang w:eastAsia="sr-Cyrl-RS"/>
        </w:rPr>
        <w:t>Градоначелник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)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Градског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(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даљем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тексту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  <w:r>
        <w:rPr>
          <w:rFonts w:ascii="Arial" w:eastAsia="Times New Roman" w:hAnsi="Arial" w:cs="Arial"/>
          <w:lang w:eastAsia="sr-Cyrl-RS"/>
        </w:rPr>
        <w:t>Градско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), </w:t>
      </w:r>
      <w:r>
        <w:rPr>
          <w:rFonts w:ascii="Arial" w:eastAsia="Times New Roman" w:hAnsi="Arial" w:cs="Arial"/>
          <w:lang w:eastAsia="sr-Cyrl-RS"/>
        </w:rPr>
        <w:t>осим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другостепени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управном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контролише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судова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јавних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тужилаштава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25" w:name="clan_22"/>
      <w:bookmarkEnd w:id="25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22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следеће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lastRenderedPageBreak/>
        <w:t xml:space="preserve">- </w:t>
      </w:r>
      <w:r w:rsidR="00451954">
        <w:rPr>
          <w:rFonts w:ascii="Arial" w:eastAsia="Times New Roman" w:hAnsi="Arial" w:cs="Arial"/>
          <w:lang w:eastAsia="sr-Cyrl-RS"/>
        </w:rPr>
        <w:t>прима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испитује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односе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повреду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стране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служби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поступа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сопственој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иницијативи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сваком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случају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где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постоји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сумња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постојању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кршења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стране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служби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прати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примену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међународних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стандарда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територији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Новог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Сада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прикупља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информације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различитих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извора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примени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закона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прописа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као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одлука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аката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Новог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области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стране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служби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припрема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годишњи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извештај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остваривању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поштовању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унапређењу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стране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служби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доставља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Скупштини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Града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посредује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мирном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решавању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спорова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вези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кршењем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територији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Новог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Сада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остварује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непосредну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сарадњу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Заштитником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грађана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Покрајинским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заштитником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грађана</w:t>
      </w:r>
      <w:r w:rsidRPr="00FD0A90">
        <w:rPr>
          <w:rFonts w:ascii="Arial" w:eastAsia="Times New Roman" w:hAnsi="Arial" w:cs="Arial"/>
          <w:lang w:eastAsia="sr-Cyrl-RS"/>
        </w:rPr>
        <w:t xml:space="preserve"> - </w:t>
      </w:r>
      <w:proofErr w:type="spellStart"/>
      <w:r w:rsidR="00451954">
        <w:rPr>
          <w:rFonts w:ascii="Arial" w:eastAsia="Times New Roman" w:hAnsi="Arial" w:cs="Arial"/>
          <w:lang w:eastAsia="sr-Cyrl-RS"/>
        </w:rPr>
        <w:t>омбудсманом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локалним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 w:rsidR="00451954">
        <w:rPr>
          <w:rFonts w:ascii="Arial" w:eastAsia="Times New Roman" w:hAnsi="Arial" w:cs="Arial"/>
          <w:lang w:eastAsia="sr-Cyrl-RS"/>
        </w:rPr>
        <w:t>омбудсманима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као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републичким</w:t>
      </w:r>
      <w:r w:rsidRPr="00FD0A90">
        <w:rPr>
          <w:rFonts w:ascii="Arial" w:eastAsia="Times New Roman" w:hAnsi="Arial" w:cs="Arial"/>
          <w:lang w:eastAsia="sr-Cyrl-RS"/>
        </w:rPr>
        <w:t xml:space="preserve">/ </w:t>
      </w:r>
      <w:r w:rsidR="00451954">
        <w:rPr>
          <w:rFonts w:ascii="Arial" w:eastAsia="Times New Roman" w:hAnsi="Arial" w:cs="Arial"/>
          <w:lang w:eastAsia="sr-Cyrl-RS"/>
        </w:rPr>
        <w:t>покрајинским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органима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 w:rsidR="00451954">
        <w:rPr>
          <w:rFonts w:ascii="Arial" w:eastAsia="Times New Roman" w:hAnsi="Arial" w:cs="Arial"/>
          <w:lang w:eastAsia="sr-Cyrl-RS"/>
        </w:rPr>
        <w:t>поспешује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сарадњу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између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подручних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државне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управе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носилаца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јавних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овлашћења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делокруга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Републике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Србије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грађана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територији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Града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иницира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покретање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кривичних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дисциплинских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поступака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надлежних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случају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кршења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стране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службе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организује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учествује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организацији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припреми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саветовања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остваривању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поштовању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забрани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дискриминације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организује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учествује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организацији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припремама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кампања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информисање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јавности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питањима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значајним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остваривање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поштовање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забрану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дискриминације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спроводи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истраживања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стању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едукације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правима</w:t>
      </w:r>
      <w:r w:rsidRPr="00FD0A90">
        <w:rPr>
          <w:rFonts w:ascii="Arial" w:eastAsia="Times New Roman" w:hAnsi="Arial" w:cs="Arial"/>
          <w:lang w:eastAsia="sr-Cyrl-RS"/>
        </w:rPr>
        <w:t xml:space="preserve"> (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посебним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акцентом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посебно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осетљивих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група</w:t>
      </w:r>
      <w:r w:rsidRPr="00FD0A90">
        <w:rPr>
          <w:rFonts w:ascii="Arial" w:eastAsia="Times New Roman" w:hAnsi="Arial" w:cs="Arial"/>
          <w:lang w:eastAsia="sr-Cyrl-RS"/>
        </w:rPr>
        <w:t xml:space="preserve">)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територији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Новог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Сада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иницира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подстиче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образовање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свим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областима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живота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сарађује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размењује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искуства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институцијама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омбудсмана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организацијама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баве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заштитом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унапређењем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земљи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иностранству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сарађује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медијима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циљу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унапређења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мањинских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територији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Новог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Сада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обавештавања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грађана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своме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раду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питањима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значаја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вршење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функције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локалног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омбудсмана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обавља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послове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складу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законом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овом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одлуком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општим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актима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Новог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Сада</w:t>
      </w:r>
      <w:r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26" w:name="clan_23"/>
      <w:bookmarkEnd w:id="26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23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lastRenderedPageBreak/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иницијативу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измену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општих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аката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долази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због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недостатака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прописима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доношење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општих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аката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значаја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остваривање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Надлежни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обавезу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иницијативе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27" w:name="clan_24"/>
      <w:bookmarkEnd w:id="27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24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јавно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препоручи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разрешење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старешине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руководи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покретање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дисциплинског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против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запосленог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непосредно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учињену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поновљеног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старешине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руководи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запосленог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произилази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намера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одбијају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сарадњу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омбудсманом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учињеном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грађанину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причињена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материјална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штета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размера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28" w:name="clan_25"/>
      <w:bookmarkEnd w:id="28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25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Председник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Градоначелник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чланови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Градског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старешине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руководе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дужни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захтев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најкасније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15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пријема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захтева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Органи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обавезу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сарађују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омбудсманом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омогуће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приступ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просторијама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увид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податке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располажу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значаја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води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остварење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циља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превентивног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деловања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без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обзира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степен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њихове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тајности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осим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супротности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законом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упути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писани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позив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разговор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сваким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запосленим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значаја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води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proofErr w:type="spellStart"/>
      <w:r>
        <w:rPr>
          <w:rFonts w:ascii="Arial" w:eastAsia="Times New Roman" w:hAnsi="Arial" w:cs="Arial"/>
          <w:lang w:eastAsia="sr-Cyrl-RS"/>
        </w:rPr>
        <w:t>Неодазивање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3.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позиву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представља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тежу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смислу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закона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уређују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државним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прибави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усмену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писану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изјаву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сваког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основано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претпоставља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располаже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сазнањима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околностима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истражује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Cyrl-RS"/>
        </w:rPr>
      </w:pPr>
      <w:bookmarkStart w:id="29" w:name="str_4"/>
      <w:bookmarkEnd w:id="29"/>
      <w:r>
        <w:rPr>
          <w:rFonts w:ascii="Arial" w:eastAsia="Times New Roman" w:hAnsi="Arial" w:cs="Arial"/>
          <w:sz w:val="31"/>
          <w:szCs w:val="31"/>
          <w:lang w:eastAsia="sr-Cyrl-RS"/>
        </w:rPr>
        <w:t>ИВ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0" w:name="clan_26"/>
      <w:bookmarkEnd w:id="30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26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Ради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указивања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проблеме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грађани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обратити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лично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путем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телефона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писаним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путем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Приликом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личног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обраћања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телефонским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путем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запослени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саслушају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проблем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указује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обављеном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разговору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сачине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белешку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  <w:r>
        <w:rPr>
          <w:rFonts w:ascii="Arial" w:eastAsia="Times New Roman" w:hAnsi="Arial" w:cs="Arial"/>
          <w:lang w:eastAsia="sr-Cyrl-RS"/>
        </w:rPr>
        <w:t>Уколико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приликом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разговора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lastRenderedPageBreak/>
        <w:t>утврде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решавање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проблема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грађанин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указује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дужни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упуте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1" w:name="clan_27"/>
      <w:bookmarkEnd w:id="31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27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сопственој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иницијативи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Изузетно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уколико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грађанин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оправданих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разлога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наведе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писаним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путем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(</w:t>
      </w:r>
      <w:r>
        <w:rPr>
          <w:rFonts w:ascii="Arial" w:eastAsia="Times New Roman" w:hAnsi="Arial" w:cs="Arial"/>
          <w:lang w:eastAsia="sr-Cyrl-RS"/>
        </w:rPr>
        <w:t>тешко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покретна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неписмена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слабо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писмена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слепа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.),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покренути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основу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белешке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Поред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покретање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вођење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пружањем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добрих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услуга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посредовањем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давањем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мишљења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питањима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делује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превентивно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циљу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унапређења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унапређења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људских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слобода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2" w:name="clan_28"/>
      <w:bookmarkEnd w:id="32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28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Свако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физичко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домаће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страно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актом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радњом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нечињењем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повређена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детета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притужбу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малолетног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родитељ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законски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заступник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притужбу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заступање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обратити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наследник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старатељ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пуномоћник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Треће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невладина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организација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организација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обратити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писано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повређена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3" w:name="clan_29"/>
      <w:bookmarkEnd w:id="33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29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подношења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28.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покушају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одговарајућем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упутити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28.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покретање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одговарајућег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такав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прописан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покретати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буду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исцрпљена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средства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Изузетно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покренути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него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исцрпљена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средства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подносиоцу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била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нанета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ненадокнадива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штета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принципа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добре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управе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посебно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некоректан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подносиоцу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proofErr w:type="spellStart"/>
      <w:r>
        <w:rPr>
          <w:rFonts w:ascii="Arial" w:eastAsia="Times New Roman" w:hAnsi="Arial" w:cs="Arial"/>
          <w:lang w:eastAsia="sr-Cyrl-RS"/>
        </w:rPr>
        <w:t>неблаговремен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кршења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правила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етичког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понашања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запослених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4" w:name="clan_30"/>
      <w:bookmarkEnd w:id="34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30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lastRenderedPageBreak/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анонимним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осим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анонимној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основа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покренути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сопственој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иницијативи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5" w:name="clan_31"/>
      <w:bookmarkEnd w:id="35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31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писаној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форми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укључујући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начине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електронске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комуникације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усмено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записник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омбудсманом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подносиоца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бесплатан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састављању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лицу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28.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пружи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помоћ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6" w:name="clan_32"/>
      <w:bookmarkEnd w:id="36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32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најкасније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годину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извршене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последњег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непоступања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вези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учињеном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7" w:name="clan_33"/>
      <w:bookmarkEnd w:id="37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33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садржи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личне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податке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подносиоца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(</w:t>
      </w:r>
      <w:r>
        <w:rPr>
          <w:rFonts w:ascii="Arial" w:eastAsia="Times New Roman" w:hAnsi="Arial" w:cs="Arial"/>
          <w:lang w:eastAsia="sr-Cyrl-RS"/>
        </w:rPr>
        <w:t>име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презиме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адреса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).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Поред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података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садржи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назив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околности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конкретног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чињенице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доказе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поткрепљују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наводе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податке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средства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подносилац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користио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8" w:name="clan_34"/>
      <w:bookmarkEnd w:id="38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34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српском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језику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језицима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националних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мањина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употреби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територији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39" w:name="clan_35"/>
      <w:bookmarkEnd w:id="39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35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омбудсманом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јаван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заменик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дужан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након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престанка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чува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тајну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податке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дошао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вршења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Обавеза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чувања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тајне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запослене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0" w:name="clan_36"/>
      <w:bookmarkEnd w:id="40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36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30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подношења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1" w:name="clan_37"/>
      <w:bookmarkEnd w:id="41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37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lastRenderedPageBreak/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претходног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испитивања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одбаци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садржи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податке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основу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подносилац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може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сигурношћу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идентификовати</w:t>
      </w:r>
      <w:r w:rsidRPr="00FD0A90">
        <w:rPr>
          <w:rFonts w:ascii="Arial" w:eastAsia="Times New Roman" w:hAnsi="Arial" w:cs="Arial"/>
          <w:lang w:eastAsia="sr-Cyrl-RS"/>
        </w:rPr>
        <w:t xml:space="preserve"> (</w:t>
      </w:r>
      <w:r w:rsidR="00451954">
        <w:rPr>
          <w:rFonts w:ascii="Arial" w:eastAsia="Times New Roman" w:hAnsi="Arial" w:cs="Arial"/>
          <w:lang w:eastAsia="sr-Cyrl-RS"/>
        </w:rPr>
        <w:t>анонимни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захтев</w:t>
      </w:r>
      <w:r w:rsidRPr="00FD0A90">
        <w:rPr>
          <w:rFonts w:ascii="Arial" w:eastAsia="Times New Roman" w:hAnsi="Arial" w:cs="Arial"/>
          <w:lang w:eastAsia="sr-Cyrl-RS"/>
        </w:rPr>
        <w:t xml:space="preserve">);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садржи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прописане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податке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подносилац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отклони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недостатке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накнадно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остављеном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року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надлежан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притужби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поднета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после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протека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 w:rsidR="00451954">
        <w:rPr>
          <w:rFonts w:ascii="Arial" w:eastAsia="Times New Roman" w:hAnsi="Arial" w:cs="Arial"/>
          <w:lang w:eastAsia="sr-Cyrl-RS"/>
        </w:rPr>
        <w:t>рока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члана</w:t>
      </w:r>
      <w:r w:rsidRPr="00FD0A90">
        <w:rPr>
          <w:rFonts w:ascii="Arial" w:eastAsia="Times New Roman" w:hAnsi="Arial" w:cs="Arial"/>
          <w:lang w:eastAsia="sr-Cyrl-RS"/>
        </w:rPr>
        <w:t xml:space="preserve"> 32. </w:t>
      </w:r>
      <w:r w:rsidR="00451954">
        <w:rPr>
          <w:rFonts w:ascii="Arial" w:eastAsia="Times New Roman" w:hAnsi="Arial" w:cs="Arial"/>
          <w:lang w:eastAsia="sr-Cyrl-RS"/>
        </w:rPr>
        <w:t>ове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одлуке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ради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поновљеној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садржи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нове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наводе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чињенице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поткрепљују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ради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злоупотреби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подношење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подносилац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поступио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тражењу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Локалног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омбудсмана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свој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захтев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допунио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наводима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чињеницама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поткрепљују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одлуци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предмету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односи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није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донео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одлуку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другостепени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осим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Локални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омбудсман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утврди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објективних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разлога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пропуштени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рокови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улагање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редовног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средства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оцени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би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подносиоца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могла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наступити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велика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непоправљива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штета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би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сачекало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окончање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другостепеног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поступка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ради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предмету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коме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току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управни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спор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судски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поступак</w:t>
      </w:r>
      <w:r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алинеја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покренути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сопственој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иницијативи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указује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озбиљни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разлози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покретање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изузетно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случајевима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алинеја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четврта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уколико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оцени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околности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тежина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последице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околности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оправдавају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покретање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одбацивања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осим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анонимна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писаној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форми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образложити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разлоге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одбацивање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подносиоцу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савет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евентуалним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могућностима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остваривање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републичких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покрајинских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јединице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самоуправе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такву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без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одлагања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доставити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Заштитнику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Покрајинском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заштитнику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- </w:t>
      </w:r>
      <w:r>
        <w:rPr>
          <w:rFonts w:ascii="Arial" w:eastAsia="Times New Roman" w:hAnsi="Arial" w:cs="Arial"/>
          <w:lang w:eastAsia="sr-Cyrl-RS"/>
        </w:rPr>
        <w:t>омбудсману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Против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одбацивању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користити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средства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2" w:name="clan_38"/>
      <w:bookmarkEnd w:id="42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38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Када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обавестиће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подносиоца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lastRenderedPageBreak/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обавези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сваком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предмету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одлучио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прибави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дужан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одреди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краћи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осам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30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пријема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обавештења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покретању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складу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обавезама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утврђеним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упознаје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прописаном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обавезом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сарадње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омбудсманом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Уколико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након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донете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4.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захтеву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обавештава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врши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надзор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Градоначелник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Градско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3" w:name="clan_39"/>
      <w:bookmarkEnd w:id="43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39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Одговор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доставља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подносиоцу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оставља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15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подносилац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изјасни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задовољан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подносилац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задовољан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подносилац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остављеном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обуставити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подносилац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изјави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задовољан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наставити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тражити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чињенице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доказе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обуставити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образложење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разлога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доношење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такве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4" w:name="clan_40"/>
      <w:bookmarkEnd w:id="44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40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Када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повређена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неправилности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обуставиће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обавестиће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подносиоца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предмет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испитивања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обуставити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следећим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случајевима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току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поступка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утврди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отклонила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повреду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недостатке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односи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подносилац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задовољан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одговором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органа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односи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као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подносилац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одговори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остављеном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року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из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члана</w:t>
      </w:r>
      <w:r w:rsidRPr="00FD0A90">
        <w:rPr>
          <w:rFonts w:ascii="Arial" w:eastAsia="Times New Roman" w:hAnsi="Arial" w:cs="Arial"/>
          <w:lang w:eastAsia="sr-Cyrl-RS"/>
        </w:rPr>
        <w:t xml:space="preserve"> 39. </w:t>
      </w:r>
      <w:r w:rsidR="00451954">
        <w:rPr>
          <w:rFonts w:ascii="Arial" w:eastAsia="Times New Roman" w:hAnsi="Arial" w:cs="Arial"/>
          <w:lang w:eastAsia="sr-Cyrl-RS"/>
        </w:rPr>
        <w:t>ове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одлуке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подносилац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сарађује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поступку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подносилац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повуче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-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утврди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након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подношења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притужбе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покренут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други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одговарајући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поступак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заштиту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5" w:name="clan_41"/>
      <w:bookmarkEnd w:id="45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41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lastRenderedPageBreak/>
        <w:t>Против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користити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средства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6" w:name="clan_42"/>
      <w:bookmarkEnd w:id="46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42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постојали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недостаци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упутиће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мишљење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уочени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недостатак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требало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отклонити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упутио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мишљење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дужан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мерама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предузео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разлозима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због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поступио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мишљењу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најкасније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30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добијања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мишљења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Изузетно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опасност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због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неотклањања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недостатака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подносиоца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трајно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значајном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обиму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оштећена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мишљењу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утврдити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краћи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отклањање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недостатака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с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тај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краћи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15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мишљењу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обавести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предузео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предузете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мере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нису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одговарајуће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обавестиће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врши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надзор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њиховим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Градоначелника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Градско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препоручи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утврђивање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одговорности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старешине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руководи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7" w:name="clan_43"/>
      <w:bookmarkEnd w:id="47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43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мишљењу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предлогу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: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1. </w:t>
      </w:r>
      <w:r w:rsidR="00451954">
        <w:rPr>
          <w:rFonts w:ascii="Arial" w:eastAsia="Times New Roman" w:hAnsi="Arial" w:cs="Arial"/>
          <w:lang w:eastAsia="sr-Cyrl-RS"/>
        </w:rPr>
        <w:t>предложити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отклони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недостатке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примећени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раду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предлогом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конкретних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мера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2. </w:t>
      </w:r>
      <w:r w:rsidR="00451954">
        <w:rPr>
          <w:rFonts w:ascii="Arial" w:eastAsia="Times New Roman" w:hAnsi="Arial" w:cs="Arial"/>
          <w:lang w:eastAsia="sr-Cyrl-RS"/>
        </w:rPr>
        <w:t>предложити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поново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спроведе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поступак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уз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уважавање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његових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препорука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3. </w:t>
      </w:r>
      <w:r w:rsidR="00451954">
        <w:rPr>
          <w:rFonts w:ascii="Arial" w:eastAsia="Times New Roman" w:hAnsi="Arial" w:cs="Arial"/>
          <w:lang w:eastAsia="sr-Cyrl-RS"/>
        </w:rPr>
        <w:t>предложити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покретање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дисциплинског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поступка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против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службеног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лица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служби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утврђено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одговорно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кршење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грађана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ометало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поступак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пред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Локалним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 w:rsidR="00451954">
        <w:rPr>
          <w:rFonts w:ascii="Arial" w:eastAsia="Times New Roman" w:hAnsi="Arial" w:cs="Arial"/>
          <w:lang w:eastAsia="sr-Cyrl-RS"/>
        </w:rPr>
        <w:t>омбудсманом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4. </w:t>
      </w:r>
      <w:r w:rsidR="00451954">
        <w:rPr>
          <w:rFonts w:ascii="Arial" w:eastAsia="Times New Roman" w:hAnsi="Arial" w:cs="Arial"/>
          <w:lang w:eastAsia="sr-Cyrl-RS"/>
        </w:rPr>
        <w:t>обавестити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надлежни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постојању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елемената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 w:rsidR="00451954">
        <w:rPr>
          <w:rFonts w:ascii="Arial" w:eastAsia="Times New Roman" w:hAnsi="Arial" w:cs="Arial"/>
          <w:lang w:eastAsia="sr-Cyrl-RS"/>
        </w:rPr>
        <w:t>прекршајне</w:t>
      </w:r>
      <w:proofErr w:type="spellEnd"/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или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кривичне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одговорности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службеног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лица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циљу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покретања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одговарајућег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поступка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5. </w:t>
      </w:r>
      <w:r w:rsidR="00451954">
        <w:rPr>
          <w:rFonts w:ascii="Arial" w:eastAsia="Times New Roman" w:hAnsi="Arial" w:cs="Arial"/>
          <w:lang w:eastAsia="sr-Cyrl-RS"/>
        </w:rPr>
        <w:t>предложити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надлежном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покретање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поступка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разрешење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функционера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ако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његовом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раду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установио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неправилност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која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је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довела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до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тешких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систематских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кршења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људских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права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слобода</w:t>
      </w:r>
      <w:r w:rsidRPr="00FD0A90">
        <w:rPr>
          <w:rFonts w:ascii="Arial" w:eastAsia="Times New Roman" w:hAnsi="Arial" w:cs="Arial"/>
          <w:lang w:eastAsia="sr-Cyrl-RS"/>
        </w:rPr>
        <w:t xml:space="preserve">; </w:t>
      </w:r>
    </w:p>
    <w:p w:rsidR="00FD0A90" w:rsidRPr="00FD0A90" w:rsidRDefault="00FD0A90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 w:rsidRPr="00FD0A90">
        <w:rPr>
          <w:rFonts w:ascii="Arial" w:eastAsia="Times New Roman" w:hAnsi="Arial" w:cs="Arial"/>
          <w:lang w:eastAsia="sr-Cyrl-RS"/>
        </w:rPr>
        <w:t xml:space="preserve">6. </w:t>
      </w:r>
      <w:r w:rsidR="00451954">
        <w:rPr>
          <w:rFonts w:ascii="Arial" w:eastAsia="Times New Roman" w:hAnsi="Arial" w:cs="Arial"/>
          <w:lang w:eastAsia="sr-Cyrl-RS"/>
        </w:rPr>
        <w:t>дати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препоруке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предлоге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органу</w:t>
      </w:r>
      <w:r w:rsidRPr="00FD0A90">
        <w:rPr>
          <w:rFonts w:ascii="Arial" w:eastAsia="Times New Roman" w:hAnsi="Arial" w:cs="Arial"/>
          <w:lang w:eastAsia="sr-Cyrl-RS"/>
        </w:rPr>
        <w:t xml:space="preserve">, </w:t>
      </w:r>
      <w:r w:rsidR="00451954">
        <w:rPr>
          <w:rFonts w:ascii="Arial" w:eastAsia="Times New Roman" w:hAnsi="Arial" w:cs="Arial"/>
          <w:lang w:eastAsia="sr-Cyrl-RS"/>
        </w:rPr>
        <w:t>односно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служби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за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унапређење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њиховог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рада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и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односа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са</w:t>
      </w:r>
      <w:r w:rsidRPr="00FD0A90">
        <w:rPr>
          <w:rFonts w:ascii="Arial" w:eastAsia="Times New Roman" w:hAnsi="Arial" w:cs="Arial"/>
          <w:lang w:eastAsia="sr-Cyrl-RS"/>
        </w:rPr>
        <w:t xml:space="preserve"> </w:t>
      </w:r>
      <w:r w:rsidR="00451954">
        <w:rPr>
          <w:rFonts w:ascii="Arial" w:eastAsia="Times New Roman" w:hAnsi="Arial" w:cs="Arial"/>
          <w:lang w:eastAsia="sr-Cyrl-RS"/>
        </w:rPr>
        <w:t>грађанима</w:t>
      </w:r>
      <w:r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48" w:name="clan_44"/>
      <w:bookmarkEnd w:id="48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44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lastRenderedPageBreak/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сопственој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иницијативи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основу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сопствених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сазнања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основу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сазнања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добијених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других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извора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укључујући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изузетно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анонимне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оцени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актом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радњом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нечињењем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дошло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повреде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људских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слобода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Одредбе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уређен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proofErr w:type="spellStart"/>
      <w:r>
        <w:rPr>
          <w:rFonts w:ascii="Arial" w:eastAsia="Times New Roman" w:hAnsi="Arial" w:cs="Arial"/>
          <w:lang w:eastAsia="sr-Cyrl-RS"/>
        </w:rPr>
        <w:t>омбудсманом</w:t>
      </w:r>
      <w:proofErr w:type="spellEnd"/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поднетој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сходно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примењују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поступак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покрене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сопственој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иницијативи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Cyrl-RS"/>
        </w:rPr>
      </w:pPr>
      <w:bookmarkStart w:id="49" w:name="str_5"/>
      <w:bookmarkEnd w:id="49"/>
      <w:r>
        <w:rPr>
          <w:rFonts w:ascii="Arial" w:eastAsia="Times New Roman" w:hAnsi="Arial" w:cs="Arial"/>
          <w:sz w:val="31"/>
          <w:szCs w:val="31"/>
          <w:lang w:eastAsia="sr-Cyrl-RS"/>
        </w:rPr>
        <w:t>В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ИЗВЕШТАЈ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СКУПШТИНИ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50" w:name="clan_45"/>
      <w:bookmarkEnd w:id="50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45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једном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годишње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најкасније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15. </w:t>
      </w:r>
      <w:r>
        <w:rPr>
          <w:rFonts w:ascii="Arial" w:eastAsia="Times New Roman" w:hAnsi="Arial" w:cs="Arial"/>
          <w:lang w:eastAsia="sr-Cyrl-RS"/>
        </w:rPr>
        <w:t>марта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наредне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године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извештај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претходну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годину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активностима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остваривању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поштовању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унапређењу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људских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општу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оцену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становишта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људских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слобода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положаја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рањивих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група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уочене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пропусте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мере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предлаже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њихово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отклањање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Извештај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садржи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нарочито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број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структуру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притужби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општу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оцену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становишта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примене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прописа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уочене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пропусте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препоруке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мишљења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њихово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отклањање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критике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похвале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појединим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старешинама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руководе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Извештај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садржи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иницијативе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измену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доношење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појединих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прописа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отклањања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недостатака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ефикаснијег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односно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упутио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године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Извештај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објављује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"</w:t>
      </w:r>
      <w:r>
        <w:rPr>
          <w:rFonts w:ascii="Arial" w:eastAsia="Times New Roman" w:hAnsi="Arial" w:cs="Arial"/>
          <w:lang w:eastAsia="sr-Cyrl-RS"/>
        </w:rPr>
        <w:t>Службеном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листу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"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интернет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порталу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доставља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средствима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јавног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информисања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Извештај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разматра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њему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гласа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51" w:name="clan_46"/>
      <w:bookmarkEnd w:id="51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46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године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подноси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посебне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извештаје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оцени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постоје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нарочито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оправдани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разлози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или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Скупштина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захтева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такав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извештај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Cyrl-RS"/>
        </w:rPr>
      </w:pPr>
      <w:bookmarkStart w:id="52" w:name="str_6"/>
      <w:bookmarkEnd w:id="52"/>
      <w:r>
        <w:rPr>
          <w:rFonts w:ascii="Arial" w:eastAsia="Times New Roman" w:hAnsi="Arial" w:cs="Arial"/>
          <w:sz w:val="31"/>
          <w:szCs w:val="31"/>
          <w:lang w:eastAsia="sr-Cyrl-RS"/>
        </w:rPr>
        <w:t>ВИ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СТРУЧНА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СЛУЖБА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И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СРЕДСТВА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ЗА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53" w:name="clan_47"/>
      <w:bookmarkEnd w:id="53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47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Стручне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административно</w:t>
      </w:r>
      <w:r w:rsidR="00FD0A90" w:rsidRPr="00FD0A90">
        <w:rPr>
          <w:rFonts w:ascii="Arial" w:eastAsia="Times New Roman" w:hAnsi="Arial" w:cs="Arial"/>
          <w:lang w:eastAsia="sr-Cyrl-RS"/>
        </w:rPr>
        <w:t>-</w:t>
      </w:r>
      <w:r>
        <w:rPr>
          <w:rFonts w:ascii="Arial" w:eastAsia="Times New Roman" w:hAnsi="Arial" w:cs="Arial"/>
          <w:lang w:eastAsia="sr-Cyrl-RS"/>
        </w:rPr>
        <w:t>техничке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послове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обавља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lastRenderedPageBreak/>
        <w:t>Стручном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руководи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шеф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одлучује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заснивању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престанку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запослених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предлаже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унутрашњој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организацији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систематизацији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места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Градском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складу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законом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може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одлучити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појединим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запосленима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повери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одређена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овлашћења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вршити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име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54" w:name="clan_48"/>
      <w:bookmarkEnd w:id="54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48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Средства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обезбеђују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буџету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Обим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структуру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средстава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1. </w:t>
      </w:r>
      <w:r>
        <w:rPr>
          <w:rFonts w:ascii="Arial" w:eastAsia="Times New Roman" w:hAnsi="Arial" w:cs="Arial"/>
          <w:lang w:eastAsia="sr-Cyrl-RS"/>
        </w:rPr>
        <w:t>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члана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предлаже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Годишњи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износ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средстава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треба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омогући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његово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делотворно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ефикасно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остваривање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функције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55" w:name="clan_49"/>
      <w:bookmarkEnd w:id="55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49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његов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заменик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, </w:t>
      </w:r>
      <w:r>
        <w:rPr>
          <w:rFonts w:ascii="Arial" w:eastAsia="Times New Roman" w:hAnsi="Arial" w:cs="Arial"/>
          <w:lang w:eastAsia="sr-Cyrl-RS"/>
        </w:rPr>
        <w:t>шеф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запослени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остварују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односа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складу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прописима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уређују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права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дужности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запослених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јединицама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самоуправе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Cyrl-RS"/>
        </w:rPr>
      </w:pPr>
      <w:bookmarkStart w:id="56" w:name="str_7"/>
      <w:bookmarkEnd w:id="56"/>
      <w:r>
        <w:rPr>
          <w:rFonts w:ascii="Arial" w:eastAsia="Times New Roman" w:hAnsi="Arial" w:cs="Arial"/>
          <w:sz w:val="31"/>
          <w:szCs w:val="31"/>
          <w:lang w:eastAsia="sr-Cyrl-RS"/>
        </w:rPr>
        <w:t>ВИИ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ПРЕЛАЗНЕ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И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ЗАВРШНЕ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sr-Cyrl-RS"/>
        </w:rPr>
        <w:t>ОДРЕДБЕ</w:t>
      </w:r>
      <w:r w:rsidR="00FD0A90" w:rsidRPr="00FD0A90">
        <w:rPr>
          <w:rFonts w:ascii="Arial" w:eastAsia="Times New Roman" w:hAnsi="Arial" w:cs="Arial"/>
          <w:sz w:val="31"/>
          <w:szCs w:val="31"/>
          <w:lang w:eastAsia="sr-Cyrl-RS"/>
        </w:rPr>
        <w:t xml:space="preserve">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57" w:name="clan_50"/>
      <w:bookmarkEnd w:id="57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50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Досадашњи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заменик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настављају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као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заменик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истека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мандата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изабрани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Запослени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Заштитника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настављају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Стручној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служби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Локалног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ускладити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акте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које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донео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Заштитник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из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своје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надлежности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90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ступања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снагу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Локални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омбудсман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року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90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ступања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снагу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поднети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предлог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Градском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већу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усклађивање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акта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организацији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систематизацији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радних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места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одредбама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58" w:name="clan_51"/>
      <w:bookmarkEnd w:id="58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51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Поступци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започети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одредбама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Заштитнику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("</w:t>
      </w:r>
      <w:r>
        <w:rPr>
          <w:rFonts w:ascii="Arial" w:eastAsia="Times New Roman" w:hAnsi="Arial" w:cs="Arial"/>
          <w:lang w:eastAsia="sr-Cyrl-RS"/>
        </w:rPr>
        <w:t>Службени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", </w:t>
      </w:r>
      <w:r>
        <w:rPr>
          <w:rFonts w:ascii="Arial" w:eastAsia="Times New Roman" w:hAnsi="Arial" w:cs="Arial"/>
          <w:lang w:eastAsia="sr-Cyrl-RS"/>
        </w:rPr>
        <w:t>број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47/08) </w:t>
      </w:r>
      <w:r>
        <w:rPr>
          <w:rFonts w:ascii="Arial" w:eastAsia="Times New Roman" w:hAnsi="Arial" w:cs="Arial"/>
          <w:lang w:eastAsia="sr-Cyrl-RS"/>
        </w:rPr>
        <w:t>завршиће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одредбама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59" w:name="clan_52"/>
      <w:bookmarkEnd w:id="59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52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lastRenderedPageBreak/>
        <w:t>Даном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ступања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снагу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ове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престаје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важи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Заштитнику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грађана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("</w:t>
      </w:r>
      <w:r>
        <w:rPr>
          <w:rFonts w:ascii="Arial" w:eastAsia="Times New Roman" w:hAnsi="Arial" w:cs="Arial"/>
          <w:lang w:eastAsia="sr-Cyrl-RS"/>
        </w:rPr>
        <w:t>Службени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лист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", </w:t>
      </w:r>
      <w:r>
        <w:rPr>
          <w:rFonts w:ascii="Arial" w:eastAsia="Times New Roman" w:hAnsi="Arial" w:cs="Arial"/>
          <w:lang w:eastAsia="sr-Cyrl-RS"/>
        </w:rPr>
        <w:t>број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47/08). </w:t>
      </w:r>
    </w:p>
    <w:p w:rsidR="00FD0A90" w:rsidRPr="00FD0A90" w:rsidRDefault="00451954" w:rsidP="00FD0A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bookmarkStart w:id="60" w:name="clan_53"/>
      <w:bookmarkEnd w:id="60"/>
      <w:r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Члан</w:t>
      </w:r>
      <w:r w:rsidR="00FD0A90" w:rsidRPr="00FD0A90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53 </w:t>
      </w:r>
    </w:p>
    <w:p w:rsidR="00FD0A90" w:rsidRPr="00FD0A90" w:rsidRDefault="00451954" w:rsidP="00FD0A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Cyrl-RS"/>
        </w:rPr>
      </w:pPr>
      <w:r>
        <w:rPr>
          <w:rFonts w:ascii="Arial" w:eastAsia="Times New Roman" w:hAnsi="Arial" w:cs="Arial"/>
          <w:lang w:eastAsia="sr-Cyrl-RS"/>
        </w:rPr>
        <w:t>Ова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одлука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ступа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снагу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осмог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од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дана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објављивања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"</w:t>
      </w:r>
      <w:r>
        <w:rPr>
          <w:rFonts w:ascii="Arial" w:eastAsia="Times New Roman" w:hAnsi="Arial" w:cs="Arial"/>
          <w:lang w:eastAsia="sr-Cyrl-RS"/>
        </w:rPr>
        <w:t>Службеном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листу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Града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Новог</w:t>
      </w:r>
      <w:r w:rsidR="00FD0A90" w:rsidRPr="00FD0A90">
        <w:rPr>
          <w:rFonts w:ascii="Arial" w:eastAsia="Times New Roman" w:hAnsi="Arial" w:cs="Arial"/>
          <w:lang w:eastAsia="sr-Cyrl-RS"/>
        </w:rPr>
        <w:t xml:space="preserve"> </w:t>
      </w:r>
      <w:r>
        <w:rPr>
          <w:rFonts w:ascii="Arial" w:eastAsia="Times New Roman" w:hAnsi="Arial" w:cs="Arial"/>
          <w:lang w:eastAsia="sr-Cyrl-RS"/>
        </w:rPr>
        <w:t>Сада</w:t>
      </w:r>
      <w:r w:rsidR="00FD0A90" w:rsidRPr="00FD0A90">
        <w:rPr>
          <w:rFonts w:ascii="Arial" w:eastAsia="Times New Roman" w:hAnsi="Arial" w:cs="Arial"/>
          <w:lang w:eastAsia="sr-Cyrl-RS"/>
        </w:rPr>
        <w:t>".</w:t>
      </w:r>
    </w:p>
    <w:bookmarkEnd w:id="0"/>
    <w:p w:rsidR="00A4612B" w:rsidRDefault="00A4612B"/>
    <w:sectPr w:rsidR="00A4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5E"/>
    <w:rsid w:val="001E6E5E"/>
    <w:rsid w:val="00451954"/>
    <w:rsid w:val="00884763"/>
    <w:rsid w:val="00A4612B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2019-12-27T10:49:00Z</dcterms:created>
  <dcterms:modified xsi:type="dcterms:W3CDTF">2019-12-27T10:49:00Z</dcterms:modified>
</cp:coreProperties>
</file>